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0A28" w14:textId="28B0D0A6" w:rsidR="005F0CD2" w:rsidRPr="005476DE" w:rsidRDefault="005F0CD2" w:rsidP="005F0CD2">
      <w:pPr>
        <w:rPr>
          <w:sz w:val="22"/>
          <w:szCs w:val="22"/>
        </w:rPr>
      </w:pPr>
      <w:r w:rsidRPr="005476DE">
        <w:rPr>
          <w:sz w:val="22"/>
          <w:szCs w:val="22"/>
        </w:rPr>
        <w:t xml:space="preserve">As teaching and learning activities </w:t>
      </w:r>
      <w:r w:rsidR="006B1999">
        <w:rPr>
          <w:sz w:val="22"/>
          <w:szCs w:val="22"/>
        </w:rPr>
        <w:t>continue</w:t>
      </w:r>
      <w:r w:rsidRPr="005476DE">
        <w:rPr>
          <w:sz w:val="22"/>
          <w:szCs w:val="22"/>
        </w:rPr>
        <w:t xml:space="preserve">, the University of Saskatchewan’s top priority is to </w:t>
      </w:r>
      <w:r w:rsidR="006B1999">
        <w:rPr>
          <w:sz w:val="22"/>
          <w:szCs w:val="22"/>
        </w:rPr>
        <w:t xml:space="preserve">continue to </w:t>
      </w:r>
      <w:r w:rsidRPr="005476DE">
        <w:rPr>
          <w:sz w:val="22"/>
          <w:szCs w:val="22"/>
        </w:rPr>
        <w:t xml:space="preserve">ensure the </w:t>
      </w:r>
      <w:hyperlink r:id="rId7" w:history="1">
        <w:r w:rsidRPr="006B16D0">
          <w:rPr>
            <w:rStyle w:val="Hyperlink"/>
            <w:rFonts w:asciiTheme="minorHAnsi" w:hAnsiTheme="minorHAnsi" w:cs="Times New Roman (Body CS)"/>
            <w:color w:val="006937"/>
            <w:sz w:val="22"/>
            <w:szCs w:val="22"/>
          </w:rPr>
          <w:t>health and safety</w:t>
        </w:r>
      </w:hyperlink>
      <w:r w:rsidRPr="005476DE">
        <w:rPr>
          <w:sz w:val="22"/>
          <w:szCs w:val="22"/>
        </w:rPr>
        <w:t xml:space="preserve"> of our campus community and those who visit campus. </w:t>
      </w:r>
    </w:p>
    <w:p w14:paraId="440ED6B7" w14:textId="77777777" w:rsidR="00736A0D" w:rsidRPr="005476DE" w:rsidRDefault="005F0CD2" w:rsidP="005F0CD2">
      <w:pPr>
        <w:rPr>
          <w:sz w:val="22"/>
          <w:szCs w:val="22"/>
        </w:rPr>
      </w:pPr>
      <w:r w:rsidRPr="005476DE">
        <w:rPr>
          <w:sz w:val="22"/>
          <w:szCs w:val="22"/>
        </w:rPr>
        <w:t xml:space="preserve">We received a report of a positive COVID-19 case in </w:t>
      </w:r>
      <w:r w:rsidRPr="005476DE">
        <w:rPr>
          <w:sz w:val="22"/>
          <w:szCs w:val="22"/>
          <w:highlight w:val="yellow"/>
        </w:rPr>
        <w:t>CLASS.</w:t>
      </w:r>
      <w:r w:rsidRPr="005476DE">
        <w:rPr>
          <w:sz w:val="22"/>
          <w:szCs w:val="22"/>
        </w:rPr>
        <w:t xml:space="preserve"> </w:t>
      </w:r>
    </w:p>
    <w:p w14:paraId="472A9891" w14:textId="43782848" w:rsidR="005F0CD2" w:rsidRPr="005476DE" w:rsidRDefault="005F0CD2" w:rsidP="005F0CD2">
      <w:pPr>
        <w:rPr>
          <w:sz w:val="22"/>
          <w:szCs w:val="22"/>
        </w:rPr>
      </w:pPr>
      <w:r w:rsidRPr="005476DE">
        <w:rPr>
          <w:sz w:val="22"/>
          <w:szCs w:val="22"/>
        </w:rPr>
        <w:t>You are registered in this class and if you were in attendance</w:t>
      </w:r>
      <w:r w:rsidR="005E2094" w:rsidRPr="005476DE">
        <w:rPr>
          <w:sz w:val="22"/>
          <w:szCs w:val="22"/>
        </w:rPr>
        <w:t xml:space="preserve"> in the last </w:t>
      </w:r>
      <w:r w:rsidR="002E106B">
        <w:rPr>
          <w:sz w:val="22"/>
          <w:szCs w:val="22"/>
        </w:rPr>
        <w:t>5</w:t>
      </w:r>
      <w:r w:rsidR="005E2094" w:rsidRPr="005476DE">
        <w:rPr>
          <w:sz w:val="22"/>
          <w:szCs w:val="22"/>
        </w:rPr>
        <w:t xml:space="preserve"> days, </w:t>
      </w:r>
      <w:r w:rsidRPr="005476DE">
        <w:rPr>
          <w:sz w:val="22"/>
          <w:szCs w:val="22"/>
        </w:rPr>
        <w:t xml:space="preserve">we encourage you to self-monitor for symptoms of illness and make informed choices to protect yourself and others in the days ahead. For those not yet vaccinated, COVID-19 vaccination bookings can be made on the Saskatoon campus at the </w:t>
      </w:r>
      <w:hyperlink r:id="rId8" w:anchor="COVID19Vaccination" w:history="1">
        <w:r w:rsidRPr="006B16D0">
          <w:rPr>
            <w:rStyle w:val="Hyperlink"/>
            <w:rFonts w:asciiTheme="minorHAnsi" w:hAnsiTheme="minorHAnsi" w:cs="Times New Roman (Body CS)"/>
            <w:color w:val="006937"/>
            <w:sz w:val="22"/>
            <w:szCs w:val="22"/>
          </w:rPr>
          <w:t>Student Wellness Centre</w:t>
        </w:r>
      </w:hyperlink>
      <w:r w:rsidRPr="006B16D0">
        <w:rPr>
          <w:color w:val="006937"/>
          <w:sz w:val="22"/>
          <w:szCs w:val="22"/>
        </w:rPr>
        <w:t xml:space="preserve"> </w:t>
      </w:r>
      <w:r w:rsidRPr="005476DE">
        <w:rPr>
          <w:sz w:val="22"/>
          <w:szCs w:val="22"/>
        </w:rPr>
        <w:t xml:space="preserve">or throughout the </w:t>
      </w:r>
      <w:hyperlink r:id="rId9" w:history="1">
        <w:r w:rsidRPr="006B16D0">
          <w:rPr>
            <w:rStyle w:val="Hyperlink"/>
            <w:rFonts w:asciiTheme="minorHAnsi" w:hAnsiTheme="minorHAnsi" w:cs="Times New Roman (Body CS)"/>
            <w:color w:val="006937"/>
            <w:sz w:val="22"/>
            <w:szCs w:val="22"/>
          </w:rPr>
          <w:t>province</w:t>
        </w:r>
      </w:hyperlink>
      <w:r w:rsidRPr="005476DE">
        <w:rPr>
          <w:sz w:val="22"/>
          <w:szCs w:val="22"/>
        </w:rPr>
        <w:t xml:space="preserve">. </w:t>
      </w:r>
    </w:p>
    <w:p w14:paraId="482BCC37" w14:textId="5BBFC49A" w:rsidR="005F0CD2" w:rsidRPr="005476DE" w:rsidRDefault="005F0CD2" w:rsidP="005F0CD2">
      <w:pPr>
        <w:rPr>
          <w:sz w:val="22"/>
          <w:szCs w:val="22"/>
        </w:rPr>
      </w:pPr>
      <w:r w:rsidRPr="005476DE">
        <w:rPr>
          <w:sz w:val="22"/>
          <w:szCs w:val="22"/>
        </w:rPr>
        <w:t xml:space="preserve">Information regarding COVID-19 and self-monitoring is available online at </w:t>
      </w:r>
      <w:hyperlink r:id="rId10" w:anchor="utm_campaign=q2_2015&amp;utm_medium=short&amp;utm_source=%2Fcovid19" w:history="1">
        <w:r w:rsidRPr="006B16D0">
          <w:rPr>
            <w:rStyle w:val="Hyperlink"/>
            <w:rFonts w:asciiTheme="minorHAnsi" w:hAnsiTheme="minorHAnsi" w:cs="Times New Roman (Body CS)"/>
            <w:color w:val="006937"/>
            <w:sz w:val="22"/>
            <w:szCs w:val="22"/>
          </w:rPr>
          <w:t>www.saskatchewan.ca/covid19</w:t>
        </w:r>
      </w:hyperlink>
      <w:r w:rsidRPr="006B16D0">
        <w:rPr>
          <w:color w:val="006937"/>
          <w:sz w:val="22"/>
          <w:szCs w:val="22"/>
        </w:rPr>
        <w:t xml:space="preserve">. </w:t>
      </w:r>
    </w:p>
    <w:p w14:paraId="0B197A2F" w14:textId="7D80BEEF" w:rsidR="00DE5EDC" w:rsidRPr="005476DE" w:rsidRDefault="005F0CD2" w:rsidP="005F0CD2">
      <w:pPr>
        <w:rPr>
          <w:sz w:val="22"/>
          <w:szCs w:val="22"/>
        </w:rPr>
      </w:pPr>
      <w:r w:rsidRPr="005476DE">
        <w:rPr>
          <w:sz w:val="22"/>
          <w:szCs w:val="22"/>
        </w:rPr>
        <w:t>By providing you with this information, our goal is to support your health and safety, and the health and safety of your friends and family, and vulnerable members of our community.</w:t>
      </w:r>
    </w:p>
    <w:p w14:paraId="4F29C50B" w14:textId="10791855" w:rsidR="005476DE" w:rsidRDefault="005476DE" w:rsidP="005F0CD2"/>
    <w:p w14:paraId="10A7267C" w14:textId="777C1FF6" w:rsidR="005476DE" w:rsidRDefault="005476DE" w:rsidP="005F0CD2"/>
    <w:p w14:paraId="6FE3140E" w14:textId="7585484E" w:rsidR="005476DE" w:rsidRDefault="005476DE" w:rsidP="005F0CD2"/>
    <w:p w14:paraId="6AC690FC" w14:textId="4624303B" w:rsidR="005476DE" w:rsidRPr="005476DE" w:rsidRDefault="005476DE" w:rsidP="005476DE">
      <w:pPr>
        <w:pStyle w:val="Heading2"/>
        <w:spacing w:after="180"/>
        <w:rPr>
          <w:color w:val="0A6B40"/>
          <w:sz w:val="28"/>
          <w:szCs w:val="28"/>
        </w:rPr>
      </w:pPr>
      <w:r w:rsidRPr="005476DE">
        <w:rPr>
          <w:color w:val="0A6B40"/>
          <w:sz w:val="28"/>
          <w:szCs w:val="28"/>
        </w:rPr>
        <w:t>WELLNESS INFORMATION</w:t>
      </w:r>
    </w:p>
    <w:p w14:paraId="5EB51057" w14:textId="77777777" w:rsidR="005476DE" w:rsidRPr="005476DE" w:rsidRDefault="005476DE" w:rsidP="005476DE">
      <w:pPr>
        <w:pStyle w:val="Body"/>
        <w:spacing w:after="90"/>
        <w:rPr>
          <w:b/>
          <w:bCs/>
          <w:caps/>
        </w:rPr>
      </w:pPr>
      <w:r w:rsidRPr="005476DE">
        <w:rPr>
          <w:b/>
          <w:bCs/>
          <w:caps/>
        </w:rPr>
        <w:t>Students</w:t>
      </w:r>
    </w:p>
    <w:p w14:paraId="6340B458" w14:textId="77777777" w:rsidR="005476DE" w:rsidRPr="005476DE" w:rsidRDefault="005476DE" w:rsidP="005476DE">
      <w:pPr>
        <w:pStyle w:val="Body"/>
        <w:rPr>
          <w:sz w:val="20"/>
          <w:szCs w:val="20"/>
        </w:rPr>
      </w:pPr>
      <w:r w:rsidRPr="005476DE">
        <w:rPr>
          <w:sz w:val="20"/>
          <w:szCs w:val="20"/>
        </w:rPr>
        <w:t>The Student Wellness Centre is available for physical or mental health support to any student who needs.</w:t>
      </w:r>
    </w:p>
    <w:p w14:paraId="44536C89" w14:textId="065C88D3" w:rsidR="005476DE" w:rsidRPr="005476DE" w:rsidRDefault="005476DE" w:rsidP="005476DE">
      <w:pPr>
        <w:pStyle w:val="Body"/>
        <w:tabs>
          <w:tab w:val="left" w:pos="540"/>
        </w:tabs>
        <w:spacing w:after="0"/>
        <w:rPr>
          <w:rFonts w:ascii="Calibri" w:hAnsi="Calibri" w:cs="Calibri"/>
          <w:sz w:val="20"/>
          <w:szCs w:val="20"/>
        </w:rPr>
      </w:pPr>
      <w:r w:rsidRPr="005476DE">
        <w:rPr>
          <w:rFonts w:ascii="Calibri" w:hAnsi="Calibri" w:cs="Calibri"/>
          <w:b/>
          <w:bCs/>
          <w:sz w:val="20"/>
          <w:szCs w:val="20"/>
        </w:rPr>
        <w:t>Web:</w:t>
      </w:r>
      <w:r w:rsidRPr="005476DE">
        <w:rPr>
          <w:rFonts w:ascii="Calibri" w:hAnsi="Calibri" w:cs="Calibri"/>
          <w:sz w:val="20"/>
          <w:szCs w:val="20"/>
        </w:rPr>
        <w:tab/>
      </w:r>
      <w:r w:rsidRPr="005476DE">
        <w:rPr>
          <w:rStyle w:val="Hyperlink"/>
          <w:rFonts w:ascii="Calibri" w:hAnsi="Calibri" w:cs="Calibri"/>
          <w:sz w:val="20"/>
          <w:szCs w:val="20"/>
        </w:rPr>
        <w:t>students.usask.ca/health/</w:t>
      </w:r>
      <w:proofErr w:type="spellStart"/>
      <w:r w:rsidRPr="005476DE">
        <w:rPr>
          <w:rStyle w:val="Hyperlink"/>
          <w:rFonts w:ascii="Calibri" w:hAnsi="Calibri" w:cs="Calibri"/>
          <w:sz w:val="20"/>
          <w:szCs w:val="20"/>
        </w:rPr>
        <w:t>centres</w:t>
      </w:r>
      <w:proofErr w:type="spellEnd"/>
      <w:r w:rsidRPr="005476DE">
        <w:rPr>
          <w:rStyle w:val="Hyperlink"/>
          <w:rFonts w:ascii="Calibri" w:hAnsi="Calibri" w:cs="Calibri"/>
          <w:sz w:val="20"/>
          <w:szCs w:val="20"/>
        </w:rPr>
        <w:t>/wellness-</w:t>
      </w:r>
      <w:proofErr w:type="spellStart"/>
      <w:r w:rsidRPr="005476DE">
        <w:rPr>
          <w:rStyle w:val="Hyperlink"/>
          <w:rFonts w:ascii="Calibri" w:hAnsi="Calibri" w:cs="Calibri"/>
          <w:sz w:val="20"/>
          <w:szCs w:val="20"/>
        </w:rPr>
        <w:t>centre.php</w:t>
      </w:r>
      <w:proofErr w:type="spellEnd"/>
    </w:p>
    <w:p w14:paraId="4F779212" w14:textId="2E04A2D2" w:rsidR="005476DE" w:rsidRPr="005476DE" w:rsidRDefault="005476DE" w:rsidP="005476DE">
      <w:pPr>
        <w:pStyle w:val="Body"/>
        <w:tabs>
          <w:tab w:val="left" w:pos="540"/>
        </w:tabs>
        <w:rPr>
          <w:rFonts w:ascii="Calibri" w:hAnsi="Calibri" w:cs="Calibri"/>
          <w:sz w:val="20"/>
          <w:szCs w:val="20"/>
        </w:rPr>
      </w:pPr>
      <w:r w:rsidRPr="005476DE">
        <w:rPr>
          <w:rFonts w:ascii="Calibri" w:hAnsi="Calibri" w:cs="Calibri"/>
          <w:b/>
          <w:bCs/>
          <w:sz w:val="20"/>
          <w:szCs w:val="20"/>
        </w:rPr>
        <w:t>Tel: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5476DE">
        <w:rPr>
          <w:rFonts w:ascii="Calibri" w:hAnsi="Calibri" w:cs="Calibri"/>
          <w:sz w:val="20"/>
          <w:szCs w:val="20"/>
        </w:rPr>
        <w:t>306-966-5768</w:t>
      </w:r>
    </w:p>
    <w:p w14:paraId="1533D5D8" w14:textId="77777777" w:rsidR="005476DE" w:rsidRPr="00971629" w:rsidRDefault="005476DE" w:rsidP="005476DE">
      <w:pPr>
        <w:spacing w:before="240"/>
      </w:pPr>
    </w:p>
    <w:sectPr w:rsidR="005476DE" w:rsidRPr="00971629" w:rsidSect="00736A0D">
      <w:headerReference w:type="default" r:id="rId11"/>
      <w:footerReference w:type="default" r:id="rId12"/>
      <w:pgSz w:w="12240" w:h="15840"/>
      <w:pgMar w:top="21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7D3D" w14:textId="77777777" w:rsidR="00EA0874" w:rsidRDefault="00EA0874" w:rsidP="00736A0D">
      <w:pPr>
        <w:spacing w:after="0" w:line="240" w:lineRule="auto"/>
      </w:pPr>
      <w:r>
        <w:separator/>
      </w:r>
    </w:p>
  </w:endnote>
  <w:endnote w:type="continuationSeparator" w:id="0">
    <w:p w14:paraId="658AACB1" w14:textId="77777777" w:rsidR="00EA0874" w:rsidRDefault="00EA0874" w:rsidP="0073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 Pro SemiCond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E78" w14:textId="019BFD34" w:rsidR="00736A0D" w:rsidRDefault="00736A0D" w:rsidP="00736A0D">
    <w:pPr>
      <w:pStyle w:val="Footer"/>
      <w:jc w:val="center"/>
    </w:pPr>
    <w:r>
      <w:rPr>
        <w:noProof/>
        <w:lang w:eastAsia="en-CA"/>
      </w:rPr>
      <w:drawing>
        <wp:inline distT="0" distB="0" distL="0" distR="0" wp14:anchorId="584D53CF" wp14:editId="5349E95E">
          <wp:extent cx="2168434" cy="427116"/>
          <wp:effectExtent l="0" t="0" r="3810" b="5080"/>
          <wp:docPr id="2" name="Picture 2" descr="A green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sign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627" cy="441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2C96" w14:textId="77777777" w:rsidR="00EA0874" w:rsidRDefault="00EA0874" w:rsidP="00736A0D">
      <w:pPr>
        <w:spacing w:after="0" w:line="240" w:lineRule="auto"/>
      </w:pPr>
      <w:r>
        <w:separator/>
      </w:r>
    </w:p>
  </w:footnote>
  <w:footnote w:type="continuationSeparator" w:id="0">
    <w:p w14:paraId="32A000E5" w14:textId="77777777" w:rsidR="00EA0874" w:rsidRDefault="00EA0874" w:rsidP="0073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55E7" w14:textId="38B65D79" w:rsidR="00736A0D" w:rsidRDefault="00736A0D" w:rsidP="00736A0D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72CAF24" wp14:editId="4EDBCAF5">
          <wp:extent cx="1678577" cy="440838"/>
          <wp:effectExtent l="0" t="0" r="0" b="381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191" cy="456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0D237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5505B5E"/>
    <w:multiLevelType w:val="multilevel"/>
    <w:tmpl w:val="C45A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56241"/>
    <w:multiLevelType w:val="hybridMultilevel"/>
    <w:tmpl w:val="A9607224"/>
    <w:lvl w:ilvl="0" w:tplc="66EE2C6A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  <w:position w:val="2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645"/>
    <w:multiLevelType w:val="hybridMultilevel"/>
    <w:tmpl w:val="86F29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C707E"/>
    <w:multiLevelType w:val="multilevel"/>
    <w:tmpl w:val="D5E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65C08"/>
    <w:multiLevelType w:val="hybridMultilevel"/>
    <w:tmpl w:val="F052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7321A"/>
    <w:multiLevelType w:val="multilevel"/>
    <w:tmpl w:val="A1D4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A97005"/>
    <w:multiLevelType w:val="hybridMultilevel"/>
    <w:tmpl w:val="EA2A163C"/>
    <w:lvl w:ilvl="0" w:tplc="7ACA1B1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position w:val="2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00E9C"/>
    <w:multiLevelType w:val="multilevel"/>
    <w:tmpl w:val="6936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4426082">
    <w:abstractNumId w:val="2"/>
  </w:num>
  <w:num w:numId="2" w16cid:durableId="1932665047">
    <w:abstractNumId w:val="5"/>
  </w:num>
  <w:num w:numId="3" w16cid:durableId="1542866456">
    <w:abstractNumId w:val="3"/>
  </w:num>
  <w:num w:numId="4" w16cid:durableId="2139764062">
    <w:abstractNumId w:val="7"/>
  </w:num>
  <w:num w:numId="5" w16cid:durableId="865366415">
    <w:abstractNumId w:val="0"/>
  </w:num>
  <w:num w:numId="6" w16cid:durableId="1604411704">
    <w:abstractNumId w:val="6"/>
  </w:num>
  <w:num w:numId="7" w16cid:durableId="325981711">
    <w:abstractNumId w:val="1"/>
  </w:num>
  <w:num w:numId="8" w16cid:durableId="1662469793">
    <w:abstractNumId w:val="4"/>
  </w:num>
  <w:num w:numId="9" w16cid:durableId="17845680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7E0tDQ1tTA2MjJW0lEKTi0uzszPAykwrAUARNbHeSwAAAA="/>
  </w:docVars>
  <w:rsids>
    <w:rsidRoot w:val="005F0CD2"/>
    <w:rsid w:val="00025441"/>
    <w:rsid w:val="00025FA0"/>
    <w:rsid w:val="001716FD"/>
    <w:rsid w:val="00185CC7"/>
    <w:rsid w:val="00257598"/>
    <w:rsid w:val="002E106B"/>
    <w:rsid w:val="003A1CD9"/>
    <w:rsid w:val="003D4DE9"/>
    <w:rsid w:val="003F1251"/>
    <w:rsid w:val="004218AB"/>
    <w:rsid w:val="00452D0D"/>
    <w:rsid w:val="004D16D0"/>
    <w:rsid w:val="004F1F05"/>
    <w:rsid w:val="005476DE"/>
    <w:rsid w:val="005E2094"/>
    <w:rsid w:val="005F0CD2"/>
    <w:rsid w:val="006B16D0"/>
    <w:rsid w:val="006B1999"/>
    <w:rsid w:val="00736A0D"/>
    <w:rsid w:val="008E30B3"/>
    <w:rsid w:val="00971629"/>
    <w:rsid w:val="009A0D36"/>
    <w:rsid w:val="009A7D16"/>
    <w:rsid w:val="009E191E"/>
    <w:rsid w:val="00A67A84"/>
    <w:rsid w:val="00B6169B"/>
    <w:rsid w:val="00C60BF1"/>
    <w:rsid w:val="00C75310"/>
    <w:rsid w:val="00CA0152"/>
    <w:rsid w:val="00D91897"/>
    <w:rsid w:val="00DB1637"/>
    <w:rsid w:val="00DB61A7"/>
    <w:rsid w:val="00DE5EDC"/>
    <w:rsid w:val="00E05B77"/>
    <w:rsid w:val="00EA0874"/>
    <w:rsid w:val="00F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8C00"/>
  <w15:chartTrackingRefBased/>
  <w15:docId w15:val="{B94711DD-AA00-9442-B2F6-1EC44062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EDC"/>
    <w:pPr>
      <w:spacing w:after="120" w:line="300" w:lineRule="auto"/>
    </w:pPr>
    <w:rPr>
      <w:rFonts w:cs="Times New Roman (Body CS)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E05B77"/>
    <w:pPr>
      <w:keepNext/>
      <w:keepLines/>
      <w:spacing w:before="240" w:after="60"/>
      <w:outlineLvl w:val="0"/>
    </w:pPr>
    <w:rPr>
      <w:rFonts w:eastAsiaTheme="majorEastAsia" w:cstheme="minorHAnsi"/>
      <w:b/>
      <w:color w:val="000000" w:themeColor="text1"/>
      <w:sz w:val="48"/>
      <w:szCs w:val="48"/>
      <w:lang w:val="en-US"/>
    </w:rPr>
  </w:style>
  <w:style w:type="paragraph" w:styleId="Heading2">
    <w:name w:val="heading 2"/>
    <w:next w:val="Normal"/>
    <w:link w:val="Heading2Char"/>
    <w:uiPriority w:val="99"/>
    <w:unhideWhenUsed/>
    <w:qFormat/>
    <w:rsid w:val="00E05B77"/>
    <w:pPr>
      <w:keepNext/>
      <w:keepLines/>
      <w:spacing w:before="120" w:after="60"/>
      <w:outlineLvl w:val="1"/>
    </w:pPr>
    <w:rPr>
      <w:rFonts w:eastAsiaTheme="majorEastAsia" w:cstheme="minorHAnsi"/>
      <w:b/>
      <w:color w:val="000000" w:themeColor="text1"/>
      <w:sz w:val="36"/>
      <w:szCs w:val="36"/>
    </w:rPr>
  </w:style>
  <w:style w:type="paragraph" w:styleId="Heading3">
    <w:name w:val="heading 3"/>
    <w:next w:val="Normal"/>
    <w:link w:val="Heading3Char"/>
    <w:uiPriority w:val="9"/>
    <w:unhideWhenUsed/>
    <w:qFormat/>
    <w:rsid w:val="00E05B77"/>
    <w:pPr>
      <w:keepNext/>
      <w:keepLines/>
      <w:spacing w:before="120" w:after="60"/>
      <w:outlineLvl w:val="2"/>
    </w:pPr>
    <w:rPr>
      <w:rFonts w:eastAsiaTheme="majorEastAsia" w:cstheme="minorHAns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251"/>
    <w:pPr>
      <w:spacing w:line="276" w:lineRule="auto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5B77"/>
    <w:rPr>
      <w:rFonts w:eastAsiaTheme="majorEastAsia" w:cstheme="minorHAnsi"/>
      <w:b/>
      <w:color w:val="000000" w:themeColor="text1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5B77"/>
    <w:rPr>
      <w:rFonts w:eastAsiaTheme="majorEastAsia" w:cstheme="minorHAns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5B77"/>
    <w:rPr>
      <w:rFonts w:eastAsiaTheme="majorEastAsia" w:cstheme="minorHAnsi"/>
      <w:b/>
      <w:color w:val="000000" w:themeColor="text1"/>
    </w:rPr>
  </w:style>
  <w:style w:type="paragraph" w:customStyle="1" w:styleId="Bullet">
    <w:name w:val="Bullet"/>
    <w:basedOn w:val="Normal"/>
    <w:qFormat/>
    <w:rsid w:val="003F1251"/>
    <w:pPr>
      <w:numPr>
        <w:numId w:val="4"/>
      </w:numPr>
      <w:spacing w:after="0" w:line="276" w:lineRule="auto"/>
      <w:ind w:left="547"/>
    </w:pPr>
  </w:style>
  <w:style w:type="paragraph" w:styleId="ListParagraph">
    <w:name w:val="List Paragraph"/>
    <w:basedOn w:val="Normal"/>
    <w:uiPriority w:val="34"/>
    <w:qFormat/>
    <w:rsid w:val="009E191E"/>
    <w:pPr>
      <w:ind w:left="720"/>
      <w:contextualSpacing/>
    </w:pPr>
  </w:style>
  <w:style w:type="paragraph" w:customStyle="1" w:styleId="BulletSpace">
    <w:name w:val="Bullet Space"/>
    <w:basedOn w:val="Bullet"/>
    <w:qFormat/>
    <w:rsid w:val="003F1251"/>
    <w:pPr>
      <w:spacing w:after="120"/>
    </w:pPr>
  </w:style>
  <w:style w:type="paragraph" w:styleId="ListBullet3">
    <w:name w:val="List Bullet 3"/>
    <w:basedOn w:val="Normal"/>
    <w:uiPriority w:val="99"/>
    <w:unhideWhenUsed/>
    <w:rsid w:val="00CA0152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3F12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1251"/>
    <w:rPr>
      <w:b/>
      <w:bCs/>
    </w:rPr>
  </w:style>
  <w:style w:type="paragraph" w:customStyle="1" w:styleId="Tablebullets">
    <w:name w:val="Table bullets"/>
    <w:qFormat/>
    <w:rsid w:val="00025441"/>
    <w:pPr>
      <w:ind w:left="446"/>
    </w:pPr>
    <w:rPr>
      <w:rFonts w:ascii="Calibri" w:eastAsia="PMingLiU" w:hAnsi="Calibri" w:cs="Times New Roman"/>
      <w:bCs/>
      <w:color w:val="000000" w:themeColor="text1"/>
      <w:sz w:val="18"/>
      <w:szCs w:val="18"/>
      <w:lang w:val="en-US"/>
    </w:rPr>
  </w:style>
  <w:style w:type="paragraph" w:customStyle="1" w:styleId="TopText">
    <w:name w:val="Top Text"/>
    <w:basedOn w:val="Normal"/>
    <w:uiPriority w:val="99"/>
    <w:rsid w:val="005F0CD2"/>
    <w:pPr>
      <w:suppressAutoHyphens/>
      <w:autoSpaceDE w:val="0"/>
      <w:autoSpaceDN w:val="0"/>
      <w:adjustRightInd w:val="0"/>
      <w:spacing w:after="180" w:line="320" w:lineRule="atLeast"/>
      <w:jc w:val="both"/>
      <w:textAlignment w:val="center"/>
    </w:pPr>
    <w:rPr>
      <w:rFonts w:ascii="Myriad Pro SemiCond" w:hAnsi="Myriad Pro SemiCond" w:cs="Myriad Pro SemiCond"/>
      <w:b/>
      <w:bCs/>
      <w:color w:val="000000"/>
      <w:sz w:val="22"/>
      <w:szCs w:val="22"/>
      <w:lang w:val="en-US"/>
    </w:rPr>
  </w:style>
  <w:style w:type="paragraph" w:customStyle="1" w:styleId="Body">
    <w:name w:val="Body"/>
    <w:basedOn w:val="Normal"/>
    <w:uiPriority w:val="99"/>
    <w:rsid w:val="005F0CD2"/>
    <w:pPr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Myriad Pro" w:hAnsi="Myriad Pro" w:cs="Myriad Pro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rsid w:val="005F0CD2"/>
    <w:rPr>
      <w:rFonts w:ascii="Myriad Pro" w:hAnsi="Myriad Pro" w:cs="Myriad Pro"/>
      <w:b/>
      <w:bCs/>
      <w:color w:val="39673C"/>
      <w:u w:val="thick"/>
    </w:rPr>
  </w:style>
  <w:style w:type="character" w:customStyle="1" w:styleId="DoNOt">
    <w:name w:val="Do NOt"/>
    <w:uiPriority w:val="99"/>
    <w:rsid w:val="005F0CD2"/>
    <w:rPr>
      <w:color w:val="BA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C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6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0D"/>
    <w:rPr>
      <w:rFonts w:cs="Times New Roman (Body CS)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0D"/>
    <w:rPr>
      <w:rFonts w:cs="Times New Roman (Body CS)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19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usask.ca/health/centres/wellness-centre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id19.usask.ca/about/safety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askatchewan.ca/covid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skatchewan.ca/government/health-care-administration-and-provider-resources/treatment-procedures-and-guidelines/emerging-public-health-issues/2019-novel-coronavirus/covid-19-vaccine/vaccine-book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Hofmann, Kurt</dc:creator>
  <cp:keywords/>
  <dc:description/>
  <cp:lastModifiedBy>Hofmann, Kurt</cp:lastModifiedBy>
  <cp:revision>3</cp:revision>
  <dcterms:created xsi:type="dcterms:W3CDTF">2022-08-23T19:57:00Z</dcterms:created>
  <dcterms:modified xsi:type="dcterms:W3CDTF">2022-08-23T19:58:00Z</dcterms:modified>
</cp:coreProperties>
</file>